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210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18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F12104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454"/>
        <w:gridCol w:w="180"/>
        <w:gridCol w:w="821"/>
        <w:gridCol w:w="180"/>
        <w:gridCol w:w="4341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17.06.2020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DA5D0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4/2020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Помазна Свiтлана Iванiвна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F12104">
      <w:pPr>
        <w:rPr>
          <w:rFonts w:eastAsia="Times New Roman"/>
          <w:color w:val="000000"/>
        </w:rPr>
      </w:pPr>
    </w:p>
    <w:p w:rsidR="00000000" w:rsidRDefault="00F1210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F1210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"ЧЕРНIГIВРИБГОСП"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</w:t>
            </w:r>
            <w:r>
              <w:rPr>
                <w:rFonts w:eastAsia="Times New Roman"/>
                <w:color w:val="000000"/>
              </w:rPr>
              <w:t>риватне акціонерне товариство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14014, Чернігівська обл., Чернiгiвська обл., Чернiгiвський р-н, с.Жавинка, вул. Дачна, 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00476820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(0462)662244 (0462)662244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cherribhoz@ukr.net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оприлюднення регульованої інформа</w:t>
            </w:r>
            <w:r>
              <w:rPr>
                <w:rFonts w:eastAsia="Times New Roman"/>
                <w:color w:val="000000"/>
              </w:rPr>
              <w:t>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F12104" w:rsidP="00EA7B4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Державна установа «Агентство з розвитку iнфраструктури фондового ринку України"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 w:rsidR="00EA7B43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УКРАЇНА </w:t>
            </w:r>
            <w:r>
              <w:rPr>
                <w:rFonts w:eastAsia="Times New Roman"/>
                <w:color w:val="000000"/>
              </w:rPr>
              <w:t>DR/00001/АРА</w:t>
            </w:r>
          </w:p>
        </w:tc>
      </w:tr>
    </w:tbl>
    <w:p w:rsidR="00000000" w:rsidRDefault="00F12104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2"/>
        <w:gridCol w:w="2293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http://cherfish.com.ua/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17.06.2020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F12104">
      <w:pPr>
        <w:rPr>
          <w:rFonts w:eastAsia="Times New Roman"/>
          <w:color w:val="000000"/>
        </w:rPr>
        <w:sectPr w:rsidR="00000000" w:rsidSect="00EA7B43">
          <w:pgSz w:w="11907" w:h="16840"/>
          <w:pgMar w:top="568" w:right="851" w:bottom="851" w:left="851" w:header="0" w:footer="0" w:gutter="0"/>
          <w:cols w:space="708"/>
          <w:docGrid w:linePitch="360"/>
        </w:sectPr>
      </w:pPr>
    </w:p>
    <w:p w:rsidR="00000000" w:rsidRDefault="00F12104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прийняття рішення про надання згоди на вчинення значних правочинів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498"/>
        <w:gridCol w:w="2995"/>
        <w:gridCol w:w="2246"/>
        <w:gridCol w:w="2246"/>
        <w:gridCol w:w="5241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Ринкова вартість майна або послуг, що є предметом правочину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Адреса сторінки власного веб-сайту, на якій розміщений протокол загальних зборів акціонерів/засідання наглядової ради, на яких/якому прийняте рішення 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http://cherfish.com.ua/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F12104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Загальнi збори акцiонерiв 16.06.2020 прийняли рiшення: Надати згоду на вчинення значного правочину. Предмет правочину: укладання договору оренди гiдротехнiчних споруд, що не увiйшли до статутного капiталу акцiонерного товариства в</w:t>
            </w:r>
            <w:r>
              <w:rPr>
                <w:rFonts w:eastAsia="Times New Roman"/>
                <w:color w:val="000000"/>
              </w:rPr>
              <w:t xml:space="preserve"> перiод його приватизацiї, з Регiональним вiддiленням Фонду Державного майна України по Київськiй, Черкаськiй та Чернiгiвськiй областях. Ринкова вартiсть послуг за даним правочином складає 6 (шiсть) мiльйонiв гривень</w:t>
            </w:r>
            <w:r>
              <w:rPr>
                <w:rFonts w:eastAsia="Times New Roman"/>
                <w:color w:val="000000"/>
              </w:rPr>
              <w:br/>
              <w:t>Вартiсть активiв емiтента станом на 31.</w:t>
            </w:r>
            <w:r>
              <w:rPr>
                <w:rFonts w:eastAsia="Times New Roman"/>
                <w:color w:val="000000"/>
              </w:rPr>
              <w:t xml:space="preserve">12.2019 становить 27996 тис. грн. Спiввiдношення граничної сукупностi вартостi правочинiв до вартостi активiв емiтента за даними останньої рiчної фiнансової звiтностi 21,43% </w:t>
            </w:r>
            <w:r>
              <w:rPr>
                <w:rFonts w:eastAsia="Times New Roman"/>
                <w:color w:val="000000"/>
              </w:rPr>
              <w:br/>
              <w:t>Загальна кiлькiсть голосуючих акцiй - 3246205 штук, кiлькiсть акцiй, що зареєстру</w:t>
            </w:r>
            <w:r>
              <w:rPr>
                <w:rFonts w:eastAsia="Times New Roman"/>
                <w:color w:val="000000"/>
              </w:rPr>
              <w:t>валися для участi у зборах - 3246205, голосували "За" прийняття рiшення - 3246205 акцiй (100% вiд загальної кiлькостi голосуючих акцiй, 100% вiд загальної кiлькостi голосуючих акцiй, що зареєструвалися у зборах, 91,33% вiд загальної кiлькостi акцiй), "прот</w:t>
            </w:r>
            <w:r>
              <w:rPr>
                <w:rFonts w:eastAsia="Times New Roman"/>
                <w:color w:val="000000"/>
              </w:rPr>
              <w:t>и" -0.</w:t>
            </w:r>
          </w:p>
        </w:tc>
      </w:tr>
    </w:tbl>
    <w:p w:rsidR="00F12104" w:rsidRDefault="00F12104">
      <w:pPr>
        <w:rPr>
          <w:rFonts w:eastAsia="Times New Roman"/>
        </w:rPr>
      </w:pPr>
    </w:p>
    <w:sectPr w:rsidR="00F12104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49EE"/>
    <w:rsid w:val="007549EE"/>
    <w:rsid w:val="00DA5D06"/>
    <w:rsid w:val="00EA7B43"/>
    <w:rsid w:val="00F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2020-06-17T13:21:00Z</dcterms:created>
  <dcterms:modified xsi:type="dcterms:W3CDTF">2020-06-17T14:02:00Z</dcterms:modified>
</cp:coreProperties>
</file>